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1F1" w:rsidRPr="00D843D7" w:rsidRDefault="005431F1" w:rsidP="005431F1">
      <w:pPr>
        <w:spacing w:after="0" w:line="240" w:lineRule="auto"/>
        <w:jc w:val="right"/>
        <w:rPr>
          <w:rFonts w:ascii="Times New Roman" w:hAnsi="Times New Roman" w:cs="Times New Roman"/>
          <w:sz w:val="20"/>
          <w:szCs w:val="20"/>
        </w:rPr>
      </w:pPr>
      <w:r w:rsidRPr="00D843D7">
        <w:rPr>
          <w:rFonts w:ascii="Times New Roman" w:hAnsi="Times New Roman" w:cs="Times New Roman"/>
          <w:sz w:val="20"/>
          <w:szCs w:val="20"/>
        </w:rPr>
        <w:t xml:space="preserve">Приложение </w:t>
      </w:r>
      <w:r>
        <w:rPr>
          <w:rFonts w:ascii="Times New Roman" w:hAnsi="Times New Roman" w:cs="Times New Roman"/>
          <w:sz w:val="20"/>
          <w:szCs w:val="20"/>
        </w:rPr>
        <w:t>2</w:t>
      </w:r>
    </w:p>
    <w:p w:rsidR="005431F1" w:rsidRPr="00D843D7" w:rsidRDefault="005431F1" w:rsidP="005431F1">
      <w:pPr>
        <w:spacing w:after="0" w:line="240" w:lineRule="auto"/>
        <w:jc w:val="right"/>
        <w:rPr>
          <w:rFonts w:ascii="Times New Roman" w:hAnsi="Times New Roman" w:cs="Times New Roman"/>
          <w:sz w:val="20"/>
          <w:szCs w:val="20"/>
        </w:rPr>
      </w:pPr>
      <w:r w:rsidRPr="00D843D7">
        <w:rPr>
          <w:rFonts w:ascii="Times New Roman" w:hAnsi="Times New Roman" w:cs="Times New Roman"/>
          <w:sz w:val="20"/>
          <w:szCs w:val="20"/>
        </w:rPr>
        <w:t>к тендерной  документации</w:t>
      </w:r>
    </w:p>
    <w:p w:rsidR="005431F1" w:rsidRDefault="005431F1" w:rsidP="005431F1">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Техническая с</w:t>
      </w:r>
      <w:r w:rsidRPr="00D843D7">
        <w:rPr>
          <w:rFonts w:ascii="Times New Roman" w:hAnsi="Times New Roman" w:cs="Times New Roman"/>
          <w:b/>
          <w:bCs/>
          <w:iCs/>
          <w:sz w:val="24"/>
          <w:szCs w:val="24"/>
        </w:rPr>
        <w:t>пецификация</w:t>
      </w:r>
    </w:p>
    <w:p w:rsidR="005431F1" w:rsidRPr="00D843D7" w:rsidRDefault="005431F1" w:rsidP="005431F1">
      <w:pPr>
        <w:spacing w:after="0" w:line="240" w:lineRule="auto"/>
        <w:jc w:val="center"/>
        <w:rPr>
          <w:rFonts w:ascii="Times New Roman" w:hAnsi="Times New Roman" w:cs="Times New Roman"/>
          <w:b/>
          <w:bCs/>
          <w:iCs/>
          <w:sz w:val="24"/>
          <w:szCs w:val="24"/>
        </w:rPr>
      </w:pPr>
      <w:r w:rsidRPr="00D843D7">
        <w:rPr>
          <w:rFonts w:ascii="Times New Roman" w:hAnsi="Times New Roman" w:cs="Times New Roman"/>
          <w:b/>
          <w:bCs/>
          <w:iCs/>
          <w:sz w:val="24"/>
          <w:szCs w:val="24"/>
        </w:rPr>
        <w:t>Тендер «Приобретение реагентов и принадлежностей»</w:t>
      </w:r>
    </w:p>
    <w:tbl>
      <w:tblPr>
        <w:tblpPr w:leftFromText="180" w:rightFromText="180" w:vertAnchor="text" w:horzAnchor="margin" w:tblpXSpec="center" w:tblpY="200"/>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701"/>
        <w:gridCol w:w="12758"/>
      </w:tblGrid>
      <w:tr w:rsidR="005431F1" w:rsidRPr="00F0651F" w:rsidTr="000C5E3D">
        <w:trPr>
          <w:trHeight w:val="557"/>
        </w:trPr>
        <w:tc>
          <w:tcPr>
            <w:tcW w:w="675" w:type="dxa"/>
            <w:tcBorders>
              <w:top w:val="single" w:sz="4" w:space="0" w:color="auto"/>
              <w:left w:val="single" w:sz="4" w:space="0" w:color="auto"/>
              <w:bottom w:val="single" w:sz="4" w:space="0" w:color="auto"/>
              <w:right w:val="single" w:sz="4" w:space="0" w:color="auto"/>
            </w:tcBorders>
            <w:vAlign w:val="center"/>
          </w:tcPr>
          <w:p w:rsidR="005431F1" w:rsidRPr="00600980" w:rsidRDefault="005431F1" w:rsidP="000C5E3D">
            <w:pPr>
              <w:spacing w:after="0" w:line="240" w:lineRule="auto"/>
              <w:jc w:val="center"/>
              <w:rPr>
                <w:rFonts w:ascii="Times New Roman" w:hAnsi="Times New Roman" w:cs="Times New Roman"/>
                <w:b/>
                <w:bCs/>
                <w:sz w:val="20"/>
                <w:szCs w:val="20"/>
              </w:rPr>
            </w:pPr>
            <w:r w:rsidRPr="00600980">
              <w:rPr>
                <w:rFonts w:ascii="Times New Roman" w:hAnsi="Times New Roman" w:cs="Times New Roman"/>
                <w:b/>
                <w:bCs/>
                <w:sz w:val="20"/>
                <w:szCs w:val="20"/>
              </w:rPr>
              <w:t>№</w:t>
            </w:r>
            <w:r>
              <w:rPr>
                <w:rFonts w:ascii="Times New Roman" w:hAnsi="Times New Roman" w:cs="Times New Roman"/>
                <w:b/>
                <w:bCs/>
                <w:sz w:val="20"/>
                <w:szCs w:val="20"/>
              </w:rPr>
              <w:t xml:space="preserve"> </w:t>
            </w:r>
            <w:r w:rsidRPr="00600980">
              <w:rPr>
                <w:rFonts w:ascii="Times New Roman" w:hAnsi="Times New Roman" w:cs="Times New Roman"/>
                <w:b/>
                <w:bCs/>
                <w:sz w:val="20"/>
                <w:szCs w:val="20"/>
              </w:rPr>
              <w:t>лота</w:t>
            </w:r>
          </w:p>
        </w:tc>
        <w:tc>
          <w:tcPr>
            <w:tcW w:w="1701" w:type="dxa"/>
            <w:tcBorders>
              <w:top w:val="single" w:sz="4" w:space="0" w:color="auto"/>
              <w:left w:val="single" w:sz="4" w:space="0" w:color="auto"/>
              <w:bottom w:val="single" w:sz="4" w:space="0" w:color="auto"/>
              <w:right w:val="single" w:sz="4" w:space="0" w:color="auto"/>
            </w:tcBorders>
            <w:vAlign w:val="center"/>
          </w:tcPr>
          <w:p w:rsidR="005431F1" w:rsidRPr="00600980" w:rsidRDefault="005431F1" w:rsidP="000C5E3D">
            <w:pPr>
              <w:spacing w:after="0" w:line="240" w:lineRule="auto"/>
              <w:jc w:val="center"/>
              <w:rPr>
                <w:rFonts w:ascii="Times New Roman" w:hAnsi="Times New Roman" w:cs="Times New Roman"/>
                <w:b/>
                <w:bCs/>
                <w:sz w:val="20"/>
                <w:szCs w:val="20"/>
              </w:rPr>
            </w:pPr>
            <w:r w:rsidRPr="00600980">
              <w:rPr>
                <w:rFonts w:ascii="Times New Roman" w:hAnsi="Times New Roman" w:cs="Times New Roman"/>
                <w:b/>
                <w:bCs/>
                <w:sz w:val="20"/>
                <w:szCs w:val="20"/>
              </w:rPr>
              <w:t>Наименование лота</w:t>
            </w:r>
          </w:p>
        </w:tc>
        <w:tc>
          <w:tcPr>
            <w:tcW w:w="12758" w:type="dxa"/>
            <w:tcBorders>
              <w:top w:val="single" w:sz="4" w:space="0" w:color="auto"/>
              <w:left w:val="single" w:sz="4" w:space="0" w:color="auto"/>
              <w:bottom w:val="single" w:sz="4" w:space="0" w:color="auto"/>
              <w:right w:val="single" w:sz="4" w:space="0" w:color="auto"/>
            </w:tcBorders>
            <w:vAlign w:val="center"/>
          </w:tcPr>
          <w:p w:rsidR="005431F1" w:rsidRPr="00A90D06" w:rsidRDefault="008A7181" w:rsidP="000C5E3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Технические и качественные характеристики</w:t>
            </w:r>
          </w:p>
        </w:tc>
      </w:tr>
      <w:tr w:rsidR="005431F1" w:rsidRPr="00682A44" w:rsidTr="005431F1">
        <w:trPr>
          <w:trHeight w:val="7497"/>
        </w:trPr>
        <w:tc>
          <w:tcPr>
            <w:tcW w:w="675" w:type="dxa"/>
            <w:tcBorders>
              <w:top w:val="single" w:sz="4" w:space="0" w:color="auto"/>
              <w:left w:val="single" w:sz="4" w:space="0" w:color="auto"/>
              <w:right w:val="single" w:sz="4" w:space="0" w:color="auto"/>
            </w:tcBorders>
          </w:tcPr>
          <w:p w:rsidR="005431F1" w:rsidRPr="00711D34" w:rsidRDefault="005431F1" w:rsidP="000C5E3D">
            <w:pPr>
              <w:ind w:left="21" w:hanging="163"/>
              <w:jc w:val="both"/>
              <w:rPr>
                <w:rFonts w:ascii="Times New Roman" w:hAnsi="Times New Roman" w:cs="Times New Roman"/>
                <w:sz w:val="20"/>
                <w:szCs w:val="20"/>
              </w:rPr>
            </w:pPr>
          </w:p>
          <w:p w:rsidR="005431F1" w:rsidRPr="00600980" w:rsidRDefault="005431F1" w:rsidP="000C5E3D">
            <w:pPr>
              <w:spacing w:after="0" w:line="240" w:lineRule="auto"/>
              <w:jc w:val="center"/>
              <w:rPr>
                <w:rFonts w:ascii="Times New Roman" w:hAnsi="Times New Roman" w:cs="Times New Roman"/>
                <w:sz w:val="20"/>
                <w:szCs w:val="20"/>
              </w:rPr>
            </w:pPr>
            <w:r w:rsidRPr="00600980">
              <w:rPr>
                <w:rFonts w:ascii="Times New Roman" w:hAnsi="Times New Roman" w:cs="Times New Roman"/>
                <w:sz w:val="20"/>
                <w:szCs w:val="20"/>
              </w:rPr>
              <w:t>1</w:t>
            </w:r>
          </w:p>
        </w:tc>
        <w:tc>
          <w:tcPr>
            <w:tcW w:w="1701" w:type="dxa"/>
            <w:tcBorders>
              <w:top w:val="single" w:sz="4" w:space="0" w:color="auto"/>
              <w:left w:val="single" w:sz="4" w:space="0" w:color="auto"/>
              <w:right w:val="single" w:sz="4" w:space="0" w:color="auto"/>
            </w:tcBorders>
          </w:tcPr>
          <w:p w:rsidR="005431F1" w:rsidRPr="00D652B6" w:rsidRDefault="005431F1" w:rsidP="000C5E3D">
            <w:pPr>
              <w:ind w:left="6" w:right="-11" w:hanging="17"/>
              <w:rPr>
                <w:rFonts w:ascii="Times New Roman" w:hAnsi="Times New Roman" w:cs="Times New Roman"/>
                <w:b/>
                <w:bCs/>
                <w:color w:val="1D1B11" w:themeColor="background2" w:themeShade="1A"/>
              </w:rPr>
            </w:pPr>
          </w:p>
          <w:p w:rsidR="005431F1" w:rsidRPr="00D652B6" w:rsidRDefault="00727F63" w:rsidP="000C5E3D">
            <w:pPr>
              <w:ind w:left="6" w:right="-11" w:hanging="17"/>
              <w:rPr>
                <w:rFonts w:ascii="Times New Roman" w:hAnsi="Times New Roman" w:cs="Times New Roman"/>
                <w:iCs/>
                <w:color w:val="1D1B11" w:themeColor="background2" w:themeShade="1A"/>
              </w:rPr>
            </w:pPr>
            <w:r w:rsidRPr="00D652B6">
              <w:rPr>
                <w:rFonts w:ascii="Times New Roman" w:hAnsi="Times New Roman" w:cs="Times New Roman"/>
                <w:bCs/>
                <w:iCs/>
                <w:color w:val="1D1B11" w:themeColor="background2" w:themeShade="1A"/>
                <w:sz w:val="20"/>
                <w:szCs w:val="20"/>
                <w:lang w:val="kk-KZ"/>
              </w:rPr>
              <w:t xml:space="preserve">Набор </w:t>
            </w:r>
            <w:r w:rsidR="005431F1" w:rsidRPr="00D652B6">
              <w:rPr>
                <w:rFonts w:ascii="Times New Roman" w:hAnsi="Times New Roman" w:cs="Times New Roman"/>
                <w:bCs/>
                <w:color w:val="1D1B11" w:themeColor="background2" w:themeShade="1A"/>
                <w:sz w:val="20"/>
                <w:szCs w:val="20"/>
              </w:rPr>
              <w:t xml:space="preserve">для проведения одного цитологического исследования гинекологического материала методом </w:t>
            </w:r>
            <w:r w:rsidR="005431F1" w:rsidRPr="00D652B6">
              <w:rPr>
                <w:rFonts w:ascii="Times New Roman" w:hAnsi="Times New Roman" w:cs="Times New Roman"/>
                <w:bCs/>
                <w:iCs/>
                <w:color w:val="1D1B11" w:themeColor="background2" w:themeShade="1A"/>
                <w:sz w:val="20"/>
                <w:szCs w:val="20"/>
                <w:lang w:val="kk-KZ"/>
              </w:rPr>
              <w:t>жидкостной цитологии</w:t>
            </w:r>
            <w:r w:rsidR="005431F1" w:rsidRPr="00D652B6">
              <w:rPr>
                <w:rFonts w:ascii="Times New Roman" w:hAnsi="Times New Roman" w:cs="Times New Roman"/>
                <w:iCs/>
                <w:color w:val="1D1B11" w:themeColor="background2" w:themeShade="1A"/>
              </w:rPr>
              <w:t xml:space="preserve"> </w:t>
            </w:r>
          </w:p>
          <w:p w:rsidR="005431F1" w:rsidRPr="00D652B6" w:rsidRDefault="005431F1" w:rsidP="000C5E3D">
            <w:pPr>
              <w:ind w:left="6" w:right="-11" w:hanging="17"/>
              <w:rPr>
                <w:rFonts w:ascii="Times New Roman" w:hAnsi="Times New Roman" w:cs="Times New Roman"/>
                <w:color w:val="1D1B11" w:themeColor="background2" w:themeShade="1A"/>
              </w:rPr>
            </w:pPr>
          </w:p>
        </w:tc>
        <w:tc>
          <w:tcPr>
            <w:tcW w:w="12758" w:type="dxa"/>
            <w:tcBorders>
              <w:top w:val="single" w:sz="4" w:space="0" w:color="auto"/>
              <w:left w:val="single" w:sz="4" w:space="0" w:color="auto"/>
              <w:right w:val="single" w:sz="4" w:space="0" w:color="auto"/>
            </w:tcBorders>
          </w:tcPr>
          <w:p w:rsidR="005431F1" w:rsidRPr="00D652B6" w:rsidRDefault="005431F1" w:rsidP="005431F1">
            <w:pPr>
              <w:spacing w:after="0"/>
              <w:ind w:left="21" w:hanging="21"/>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В состав набора входят:</w:t>
            </w:r>
          </w:p>
          <w:p w:rsidR="005431F1" w:rsidRPr="00D652B6" w:rsidRDefault="005431F1" w:rsidP="005431F1">
            <w:pPr>
              <w:spacing w:after="0"/>
              <w:ind w:left="21" w:hanging="21"/>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1.  Контейнер с фиксирующей жидкостью для гинекологического анализа во флаконе. Контейнер представляет собой</w:t>
            </w:r>
            <w:r w:rsidRPr="00D652B6">
              <w:rPr>
                <w:rFonts w:ascii="Times New Roman" w:hAnsi="Times New Roman" w:cs="Times New Roman"/>
                <w:b/>
                <w:color w:val="1D1B11" w:themeColor="background2" w:themeShade="1A"/>
                <w:sz w:val="20"/>
                <w:szCs w:val="20"/>
              </w:rPr>
              <w:t xml:space="preserve"> </w:t>
            </w:r>
            <w:r w:rsidRPr="00D652B6">
              <w:rPr>
                <w:rFonts w:ascii="Times New Roman" w:hAnsi="Times New Roman" w:cs="Times New Roman"/>
                <w:color w:val="1D1B11" w:themeColor="background2" w:themeShade="1A"/>
                <w:sz w:val="20"/>
                <w:szCs w:val="20"/>
              </w:rPr>
              <w:t xml:space="preserve">пластиковую емкость с полным объемом 33мл, имеющую конусное дно, необходимое для центровочной фиксации погруженной </w:t>
            </w:r>
            <w:proofErr w:type="spellStart"/>
            <w:r w:rsidRPr="00D652B6">
              <w:rPr>
                <w:rFonts w:ascii="Times New Roman" w:hAnsi="Times New Roman" w:cs="Times New Roman"/>
                <w:color w:val="1D1B11" w:themeColor="background2" w:themeShade="1A"/>
                <w:sz w:val="20"/>
                <w:szCs w:val="20"/>
              </w:rPr>
              <w:t>цитощётки</w:t>
            </w:r>
            <w:proofErr w:type="spellEnd"/>
            <w:r w:rsidRPr="00D652B6">
              <w:rPr>
                <w:rFonts w:ascii="Times New Roman" w:hAnsi="Times New Roman" w:cs="Times New Roman"/>
                <w:color w:val="1D1B11" w:themeColor="background2" w:themeShade="1A"/>
                <w:sz w:val="20"/>
                <w:szCs w:val="20"/>
              </w:rPr>
              <w:t xml:space="preserve"> с биологическим материалом. Пластиковая емкость имеет цилиндрическую форму с наружным диаметром 30,9мм, высотой 63мм. На цилиндрической поверхности емкости имеется выступ по окружности (юбочка для фиксации). В верхней части емкости имеется наружная резьба для закручивания крышки. Крышка емкости имеет сложную конструкцию, включающую в себя внутренний фильтр для первой грубой очистки биологического материала с верхней фольгированной мембраной, являющейся защитным клапаном для дальнейшего извлечения биоматериала, исключающий контакт с внешней средой и персоналом. На крышке имеется цилиндрический выступ наружным диаметром 19,8мм, который служит шлюзом для соединения с мембраной и направляющим фильтра. Фиксирующая жидкость: клинический химический продукт во флаконе для цитологии, бесцветный раствор для сохранения проб, 17мл. Состав: этанол, изопропиловый спирт, декстроза (Д-глюкоза), </w:t>
            </w:r>
            <w:proofErr w:type="spellStart"/>
            <w:r w:rsidRPr="00D652B6">
              <w:rPr>
                <w:rFonts w:ascii="Times New Roman" w:hAnsi="Times New Roman" w:cs="Times New Roman"/>
                <w:color w:val="1D1B11" w:themeColor="background2" w:themeShade="1A"/>
                <w:sz w:val="20"/>
                <w:szCs w:val="20"/>
              </w:rPr>
              <w:t>трометамин</w:t>
            </w:r>
            <w:proofErr w:type="spellEnd"/>
            <w:r w:rsidRPr="00D652B6">
              <w:rPr>
                <w:rFonts w:ascii="Times New Roman" w:hAnsi="Times New Roman" w:cs="Times New Roman"/>
                <w:color w:val="1D1B11" w:themeColor="background2" w:themeShade="1A"/>
                <w:sz w:val="20"/>
                <w:szCs w:val="20"/>
              </w:rPr>
              <w:t xml:space="preserve">, глицерин, очищенная вода. </w:t>
            </w:r>
            <w:r w:rsidR="006D5396" w:rsidRPr="00D652B6">
              <w:rPr>
                <w:rFonts w:ascii="Times New Roman" w:hAnsi="Times New Roman" w:cs="Times New Roman"/>
                <w:color w:val="1D1B11" w:themeColor="background2" w:themeShade="1A"/>
                <w:sz w:val="20"/>
                <w:szCs w:val="20"/>
              </w:rPr>
              <w:t xml:space="preserve"> (количество в наборе 1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 xml:space="preserve">, фасовка 25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w:t>
            </w:r>
            <w:proofErr w:type="spellStart"/>
            <w:r w:rsidR="006D5396" w:rsidRPr="00D652B6">
              <w:rPr>
                <w:rFonts w:ascii="Times New Roman" w:hAnsi="Times New Roman" w:cs="Times New Roman"/>
                <w:color w:val="1D1B11" w:themeColor="background2" w:themeShade="1A"/>
                <w:sz w:val="20"/>
                <w:szCs w:val="20"/>
              </w:rPr>
              <w:t>уп</w:t>
            </w:r>
            <w:proofErr w:type="spellEnd"/>
            <w:r w:rsidR="006D5396" w:rsidRPr="00D652B6">
              <w:rPr>
                <w:rFonts w:ascii="Times New Roman" w:hAnsi="Times New Roman" w:cs="Times New Roman"/>
                <w:color w:val="1D1B11" w:themeColor="background2" w:themeShade="1A"/>
                <w:sz w:val="20"/>
                <w:szCs w:val="20"/>
              </w:rPr>
              <w:t>)</w:t>
            </w:r>
          </w:p>
          <w:p w:rsidR="006D5396" w:rsidRPr="00D652B6" w:rsidRDefault="005431F1" w:rsidP="005431F1">
            <w:pPr>
              <w:spacing w:after="0"/>
              <w:ind w:left="21" w:hanging="21"/>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 xml:space="preserve">2.  Мембрана и направляющая фильтра. Мембрана и направляющая фильтра имеет сложную конструкцию, состоящую из двух частей. Первая часть включает в себя заборную иглу необходимую для пробивания защитного клапана крышки емкости и забора биологического материала, дополнительно снабжена мелкодисперсным фильтром, который отсекает примеси. Вторая часть снабжена осадочным мембранным фильтром, который предотвращает морфологическое изменение клеток, благодаря чему отсутствует необходимость в центрифугировании. Мембрана и направляющая фильтра состоящая из двух частей имеет герметичные шлюзовые соединения между собой и с крышкой контейнера с фиксирующей жидкостью. Вся конструкция и соединения герметичны и исключают контакт персонала с биологическим материалом. </w:t>
            </w:r>
            <w:r w:rsidR="006D5396" w:rsidRPr="00D652B6">
              <w:rPr>
                <w:rFonts w:ascii="Times New Roman" w:hAnsi="Times New Roman" w:cs="Times New Roman"/>
                <w:color w:val="1D1B11" w:themeColor="background2" w:themeShade="1A"/>
                <w:sz w:val="20"/>
                <w:szCs w:val="20"/>
              </w:rPr>
              <w:t xml:space="preserve"> (количество в наборе 1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 xml:space="preserve">, фасовка 25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w:t>
            </w:r>
            <w:proofErr w:type="spellStart"/>
            <w:r w:rsidR="006D5396" w:rsidRPr="00D652B6">
              <w:rPr>
                <w:rFonts w:ascii="Times New Roman" w:hAnsi="Times New Roman" w:cs="Times New Roman"/>
                <w:color w:val="1D1B11" w:themeColor="background2" w:themeShade="1A"/>
                <w:sz w:val="20"/>
                <w:szCs w:val="20"/>
              </w:rPr>
              <w:t>уп</w:t>
            </w:r>
            <w:proofErr w:type="spellEnd"/>
            <w:r w:rsidR="006D5396" w:rsidRPr="00D652B6">
              <w:rPr>
                <w:rFonts w:ascii="Times New Roman" w:hAnsi="Times New Roman" w:cs="Times New Roman"/>
                <w:color w:val="1D1B11" w:themeColor="background2" w:themeShade="1A"/>
                <w:sz w:val="20"/>
                <w:szCs w:val="20"/>
              </w:rPr>
              <w:t>)</w:t>
            </w:r>
          </w:p>
          <w:p w:rsidR="005431F1" w:rsidRPr="00D652B6" w:rsidRDefault="005431F1" w:rsidP="005431F1">
            <w:pPr>
              <w:spacing w:after="0"/>
              <w:ind w:left="21" w:hanging="21"/>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3.  Щетка (</w:t>
            </w:r>
            <w:proofErr w:type="spellStart"/>
            <w:r w:rsidRPr="00D652B6">
              <w:rPr>
                <w:rFonts w:ascii="Times New Roman" w:hAnsi="Times New Roman" w:cs="Times New Roman"/>
                <w:color w:val="1D1B11" w:themeColor="background2" w:themeShade="1A"/>
                <w:sz w:val="20"/>
                <w:szCs w:val="20"/>
              </w:rPr>
              <w:t>цитощетка</w:t>
            </w:r>
            <w:proofErr w:type="spellEnd"/>
            <w:r w:rsidRPr="00D652B6">
              <w:rPr>
                <w:rFonts w:ascii="Times New Roman" w:hAnsi="Times New Roman" w:cs="Times New Roman"/>
                <w:color w:val="1D1B11" w:themeColor="background2" w:themeShade="1A"/>
                <w:sz w:val="20"/>
                <w:szCs w:val="20"/>
              </w:rPr>
              <w:t xml:space="preserve">) для взятия цервикального мазка. Только для одноразового использования, длина щетки 20 см, съемная головка. Верхняя часть щетки состоит из гибких щетинок различной длины, по центру расположен ершик, который позволяет получить клетки из цервикального канала. После взятия образца, головка щетки снимается во флакон. В индивидуальной упаковке. </w:t>
            </w:r>
            <w:r w:rsidR="006D5396" w:rsidRPr="00D652B6">
              <w:rPr>
                <w:rFonts w:ascii="Times New Roman" w:hAnsi="Times New Roman" w:cs="Times New Roman"/>
                <w:color w:val="1D1B11" w:themeColor="background2" w:themeShade="1A"/>
                <w:sz w:val="20"/>
                <w:szCs w:val="20"/>
              </w:rPr>
              <w:t xml:space="preserve"> (количество в наборе 1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 фасовка 1000шт/</w:t>
            </w:r>
            <w:proofErr w:type="spellStart"/>
            <w:r w:rsidR="006D5396" w:rsidRPr="00D652B6">
              <w:rPr>
                <w:rFonts w:ascii="Times New Roman" w:hAnsi="Times New Roman" w:cs="Times New Roman"/>
                <w:color w:val="1D1B11" w:themeColor="background2" w:themeShade="1A"/>
                <w:sz w:val="20"/>
                <w:szCs w:val="20"/>
              </w:rPr>
              <w:t>уп</w:t>
            </w:r>
            <w:proofErr w:type="spellEnd"/>
            <w:r w:rsidR="006D5396" w:rsidRPr="00D652B6">
              <w:rPr>
                <w:rFonts w:ascii="Times New Roman" w:hAnsi="Times New Roman" w:cs="Times New Roman"/>
                <w:color w:val="1D1B11" w:themeColor="background2" w:themeShade="1A"/>
                <w:sz w:val="20"/>
                <w:szCs w:val="20"/>
              </w:rPr>
              <w:t>)</w:t>
            </w:r>
          </w:p>
          <w:p w:rsidR="005431F1" w:rsidRPr="00D652B6" w:rsidRDefault="005431F1" w:rsidP="000C5E3D">
            <w:pPr>
              <w:spacing w:after="0"/>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4.  Облицованное медицинское стекло, размер: толщина: 0,85 ~ 1,15мм, длина: 75,5 ~ 76,5 мм, ширина: 25,5 ~ 26,5 мм, способно показывать большое количество клеток на клейкой поверхности стекла.</w:t>
            </w:r>
            <w:r w:rsidR="006D5396" w:rsidRPr="00D652B6">
              <w:rPr>
                <w:rFonts w:ascii="Times New Roman" w:hAnsi="Times New Roman" w:cs="Times New Roman"/>
                <w:color w:val="1D1B11" w:themeColor="background2" w:themeShade="1A"/>
                <w:sz w:val="20"/>
                <w:szCs w:val="20"/>
              </w:rPr>
              <w:t xml:space="preserve"> (количество в наборе 1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 xml:space="preserve">, фасовка 100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w:t>
            </w:r>
            <w:proofErr w:type="spellStart"/>
            <w:r w:rsidR="006D5396" w:rsidRPr="00D652B6">
              <w:rPr>
                <w:rFonts w:ascii="Times New Roman" w:hAnsi="Times New Roman" w:cs="Times New Roman"/>
                <w:color w:val="1D1B11" w:themeColor="background2" w:themeShade="1A"/>
                <w:sz w:val="20"/>
                <w:szCs w:val="20"/>
              </w:rPr>
              <w:t>уп</w:t>
            </w:r>
            <w:proofErr w:type="spellEnd"/>
            <w:r w:rsidR="006D5396" w:rsidRPr="00D652B6">
              <w:rPr>
                <w:rFonts w:ascii="Times New Roman" w:hAnsi="Times New Roman" w:cs="Times New Roman"/>
                <w:color w:val="1D1B11" w:themeColor="background2" w:themeShade="1A"/>
                <w:sz w:val="20"/>
                <w:szCs w:val="20"/>
              </w:rPr>
              <w:t>)</w:t>
            </w:r>
          </w:p>
          <w:p w:rsidR="005431F1" w:rsidRPr="00D652B6" w:rsidRDefault="005431F1" w:rsidP="000C5E3D">
            <w:pPr>
              <w:spacing w:after="0"/>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5.  Покровное стекло, размер: толщина 0,1 ~ 0,2 мм, длина 39,5 ~ 40,5 мм, ширина 21,5 ~ 22,5 мм.</w:t>
            </w:r>
            <w:r w:rsidR="006D5396" w:rsidRPr="00D652B6">
              <w:rPr>
                <w:rFonts w:ascii="Times New Roman" w:hAnsi="Times New Roman" w:cs="Times New Roman"/>
                <w:color w:val="1D1B11" w:themeColor="background2" w:themeShade="1A"/>
                <w:sz w:val="20"/>
                <w:szCs w:val="20"/>
              </w:rPr>
              <w:t xml:space="preserve">  (количество в наборе 1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 xml:space="preserve">, фасовка 100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w:t>
            </w:r>
            <w:proofErr w:type="spellStart"/>
            <w:r w:rsidR="006D5396" w:rsidRPr="00D652B6">
              <w:rPr>
                <w:rFonts w:ascii="Times New Roman" w:hAnsi="Times New Roman" w:cs="Times New Roman"/>
                <w:color w:val="1D1B11" w:themeColor="background2" w:themeShade="1A"/>
                <w:sz w:val="20"/>
                <w:szCs w:val="20"/>
              </w:rPr>
              <w:t>уп</w:t>
            </w:r>
            <w:proofErr w:type="spellEnd"/>
            <w:r w:rsidR="006D5396" w:rsidRPr="00D652B6">
              <w:rPr>
                <w:rFonts w:ascii="Times New Roman" w:hAnsi="Times New Roman" w:cs="Times New Roman"/>
                <w:color w:val="1D1B11" w:themeColor="background2" w:themeShade="1A"/>
                <w:sz w:val="20"/>
                <w:szCs w:val="20"/>
              </w:rPr>
              <w:t>)</w:t>
            </w:r>
          </w:p>
          <w:p w:rsidR="005431F1" w:rsidRPr="00D652B6" w:rsidRDefault="005431F1" w:rsidP="000C5E3D">
            <w:pPr>
              <w:spacing w:after="0"/>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6.  Средство для постоянного покрытия мазка. Бальзам-покрывающая среда, содержащая синтетический клей.</w:t>
            </w:r>
            <w:r w:rsidR="006D5396" w:rsidRPr="00D652B6">
              <w:rPr>
                <w:color w:val="1D1B11" w:themeColor="background2" w:themeShade="1A"/>
              </w:rPr>
              <w:t xml:space="preserve"> </w:t>
            </w:r>
            <w:r w:rsidR="006D5396" w:rsidRPr="00D652B6">
              <w:rPr>
                <w:rFonts w:ascii="Times New Roman" w:hAnsi="Times New Roman" w:cs="Times New Roman"/>
                <w:color w:val="1D1B11" w:themeColor="background2" w:themeShade="1A"/>
                <w:sz w:val="20"/>
                <w:szCs w:val="20"/>
              </w:rPr>
              <w:t>(количество в наборе на одно исследование 0,0625 мл, фасовка 100мл/1 бут.)</w:t>
            </w:r>
          </w:p>
          <w:p w:rsidR="005431F1" w:rsidRPr="00D652B6" w:rsidRDefault="005431F1" w:rsidP="000C5E3D">
            <w:pPr>
              <w:autoSpaceDE w:val="0"/>
              <w:autoSpaceDN w:val="0"/>
              <w:adjustRightInd w:val="0"/>
              <w:spacing w:after="0" w:line="240" w:lineRule="auto"/>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 xml:space="preserve">7.  Краситель </w:t>
            </w:r>
            <w:r w:rsidR="005A2F13" w:rsidRPr="00D652B6">
              <w:rPr>
                <w:rFonts w:ascii="Times New Roman" w:hAnsi="Times New Roman" w:cs="Times New Roman"/>
                <w:color w:val="1D1B11" w:themeColor="background2" w:themeShade="1A"/>
                <w:sz w:val="20"/>
                <w:szCs w:val="20"/>
                <w:lang w:val="en-US"/>
              </w:rPr>
              <w:t>Harris</w:t>
            </w:r>
            <w:r w:rsidR="005A2F13" w:rsidRPr="00D652B6">
              <w:rPr>
                <w:rFonts w:ascii="Times New Roman" w:hAnsi="Times New Roman" w:cs="Times New Roman"/>
                <w:color w:val="1D1B11" w:themeColor="background2" w:themeShade="1A"/>
                <w:sz w:val="20"/>
                <w:szCs w:val="20"/>
              </w:rPr>
              <w:t xml:space="preserve"> </w:t>
            </w:r>
            <w:proofErr w:type="spellStart"/>
            <w:r w:rsidR="005A2F13" w:rsidRPr="00D652B6">
              <w:rPr>
                <w:rFonts w:ascii="Times New Roman" w:hAnsi="Times New Roman" w:cs="Times New Roman"/>
                <w:color w:val="1D1B11" w:themeColor="background2" w:themeShade="1A"/>
                <w:sz w:val="20"/>
                <w:szCs w:val="20"/>
                <w:lang w:val="en-US"/>
              </w:rPr>
              <w:t>Hematoxylin</w:t>
            </w:r>
            <w:proofErr w:type="spellEnd"/>
            <w:r w:rsidR="00727F63" w:rsidRPr="00D652B6">
              <w:rPr>
                <w:rFonts w:ascii="Times New Roman" w:hAnsi="Times New Roman" w:cs="Times New Roman"/>
                <w:color w:val="1D1B11" w:themeColor="background2" w:themeShade="1A"/>
                <w:sz w:val="20"/>
                <w:szCs w:val="20"/>
              </w:rPr>
              <w:t xml:space="preserve"> </w:t>
            </w:r>
            <w:r w:rsidRPr="00D652B6">
              <w:rPr>
                <w:rFonts w:ascii="Times New Roman" w:hAnsi="Times New Roman" w:cs="Times New Roman"/>
                <w:color w:val="1D1B11" w:themeColor="background2" w:themeShade="1A"/>
                <w:sz w:val="20"/>
                <w:szCs w:val="20"/>
              </w:rPr>
              <w:t>-</w:t>
            </w:r>
            <w:r w:rsidR="006D5396" w:rsidRPr="00D652B6">
              <w:rPr>
                <w:rFonts w:ascii="Times New Roman" w:hAnsi="Times New Roman" w:cs="Times New Roman"/>
                <w:color w:val="1D1B11" w:themeColor="background2" w:themeShade="1A"/>
                <w:sz w:val="20"/>
                <w:szCs w:val="20"/>
              </w:rPr>
              <w:t xml:space="preserve"> (количество в наборе</w:t>
            </w:r>
            <w:r w:rsidR="00727F63" w:rsidRPr="00D652B6">
              <w:rPr>
                <w:rFonts w:ascii="Times New Roman" w:hAnsi="Times New Roman" w:cs="Times New Roman"/>
                <w:color w:val="1D1B11" w:themeColor="background2" w:themeShade="1A"/>
                <w:sz w:val="20"/>
                <w:szCs w:val="20"/>
              </w:rPr>
              <w:t xml:space="preserve"> на одно исследование 1</w:t>
            </w:r>
            <w:r w:rsidR="006D5396" w:rsidRPr="00D652B6">
              <w:rPr>
                <w:rFonts w:ascii="Times New Roman" w:hAnsi="Times New Roman" w:cs="Times New Roman"/>
                <w:color w:val="1D1B11" w:themeColor="background2" w:themeShade="1A"/>
                <w:sz w:val="20"/>
                <w:szCs w:val="20"/>
              </w:rPr>
              <w:t xml:space="preserve"> мл,</w:t>
            </w:r>
            <w:bookmarkStart w:id="0" w:name="_GoBack"/>
            <w:bookmarkEnd w:id="0"/>
            <w:r w:rsidR="006D5396" w:rsidRPr="00D652B6">
              <w:rPr>
                <w:rFonts w:ascii="Times New Roman" w:hAnsi="Times New Roman" w:cs="Times New Roman"/>
                <w:color w:val="1D1B11" w:themeColor="background2" w:themeShade="1A"/>
                <w:sz w:val="20"/>
                <w:szCs w:val="20"/>
              </w:rPr>
              <w:t xml:space="preserve"> фасовка 500мл/1 бут.)</w:t>
            </w:r>
            <w:r w:rsidRPr="00D652B6">
              <w:rPr>
                <w:rFonts w:ascii="Times New Roman" w:hAnsi="Times New Roman" w:cs="Times New Roman"/>
                <w:color w:val="1D1B11" w:themeColor="background2" w:themeShade="1A"/>
                <w:sz w:val="20"/>
                <w:szCs w:val="20"/>
              </w:rPr>
              <w:t>.</w:t>
            </w:r>
          </w:p>
          <w:p w:rsidR="00727F63" w:rsidRPr="00D652B6" w:rsidRDefault="00727F63" w:rsidP="000C5E3D">
            <w:pPr>
              <w:autoSpaceDE w:val="0"/>
              <w:autoSpaceDN w:val="0"/>
              <w:adjustRightInd w:val="0"/>
              <w:spacing w:after="0" w:line="240" w:lineRule="auto"/>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8. Краситель ЕА50 - (количество в наборе на одно исследование 1 мл, фасовка 500мл/1 бут.).</w:t>
            </w:r>
          </w:p>
          <w:p w:rsidR="005431F1" w:rsidRPr="00D652B6" w:rsidRDefault="005431F1" w:rsidP="000C5E3D">
            <w:pPr>
              <w:autoSpaceDE w:val="0"/>
              <w:autoSpaceDN w:val="0"/>
              <w:adjustRightInd w:val="0"/>
              <w:spacing w:after="0" w:line="240" w:lineRule="auto"/>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9. Краситель ОG6</w:t>
            </w:r>
            <w:r w:rsidR="00727F63" w:rsidRPr="00D652B6">
              <w:rPr>
                <w:rFonts w:ascii="Times New Roman" w:hAnsi="Times New Roman" w:cs="Times New Roman"/>
                <w:color w:val="1D1B11" w:themeColor="background2" w:themeShade="1A"/>
                <w:sz w:val="20"/>
                <w:szCs w:val="20"/>
              </w:rPr>
              <w:t xml:space="preserve"> </w:t>
            </w:r>
            <w:r w:rsidRPr="00D652B6">
              <w:rPr>
                <w:rFonts w:ascii="Times New Roman" w:hAnsi="Times New Roman" w:cs="Times New Roman"/>
                <w:color w:val="1D1B11" w:themeColor="background2" w:themeShade="1A"/>
                <w:sz w:val="20"/>
                <w:szCs w:val="20"/>
              </w:rPr>
              <w:t>-</w:t>
            </w:r>
            <w:r w:rsidR="00727F63" w:rsidRPr="00D652B6">
              <w:rPr>
                <w:rFonts w:ascii="Times New Roman" w:hAnsi="Times New Roman" w:cs="Times New Roman"/>
                <w:color w:val="1D1B11" w:themeColor="background2" w:themeShade="1A"/>
                <w:sz w:val="20"/>
                <w:szCs w:val="20"/>
              </w:rPr>
              <w:t xml:space="preserve"> (количество в наборе на одно исследование 1 мл, фасовка 500мл/1 бут.).</w:t>
            </w:r>
          </w:p>
          <w:p w:rsidR="005431F1" w:rsidRPr="00D652B6" w:rsidRDefault="005431F1" w:rsidP="000C5E3D">
            <w:pPr>
              <w:autoSpaceDE w:val="0"/>
              <w:autoSpaceDN w:val="0"/>
              <w:adjustRightInd w:val="0"/>
              <w:spacing w:after="0" w:line="240" w:lineRule="auto"/>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10. Ксилол (</w:t>
            </w:r>
            <w:proofErr w:type="spellStart"/>
            <w:r w:rsidRPr="00D652B6">
              <w:rPr>
                <w:rFonts w:ascii="Times New Roman" w:hAnsi="Times New Roman" w:cs="Times New Roman"/>
                <w:color w:val="1D1B11" w:themeColor="background2" w:themeShade="1A"/>
                <w:sz w:val="20"/>
                <w:szCs w:val="20"/>
              </w:rPr>
              <w:t>ортоксилол</w:t>
            </w:r>
            <w:proofErr w:type="spellEnd"/>
            <w:r w:rsidRPr="00D652B6">
              <w:rPr>
                <w:rFonts w:ascii="Times New Roman" w:hAnsi="Times New Roman" w:cs="Times New Roman"/>
                <w:color w:val="1D1B11" w:themeColor="background2" w:themeShade="1A"/>
                <w:sz w:val="20"/>
                <w:szCs w:val="20"/>
              </w:rPr>
              <w:t>)</w:t>
            </w:r>
            <w:r w:rsidR="00727F63" w:rsidRPr="00D652B6">
              <w:rPr>
                <w:rFonts w:ascii="Times New Roman" w:hAnsi="Times New Roman" w:cs="Times New Roman"/>
                <w:color w:val="1D1B11" w:themeColor="background2" w:themeShade="1A"/>
                <w:sz w:val="20"/>
                <w:szCs w:val="20"/>
              </w:rPr>
              <w:t xml:space="preserve"> </w:t>
            </w:r>
            <w:r w:rsidRPr="00D652B6">
              <w:rPr>
                <w:rFonts w:ascii="Times New Roman" w:hAnsi="Times New Roman" w:cs="Times New Roman"/>
                <w:color w:val="1D1B11" w:themeColor="background2" w:themeShade="1A"/>
                <w:sz w:val="20"/>
                <w:szCs w:val="20"/>
              </w:rPr>
              <w:t xml:space="preserve">- Бесцветная жидкость с характерным </w:t>
            </w:r>
            <w:r w:rsidR="00727F63" w:rsidRPr="00D652B6">
              <w:rPr>
                <w:rFonts w:ascii="Times New Roman" w:hAnsi="Times New Roman" w:cs="Times New Roman"/>
                <w:color w:val="1D1B11" w:themeColor="background2" w:themeShade="1A"/>
                <w:sz w:val="20"/>
                <w:szCs w:val="20"/>
              </w:rPr>
              <w:t>з</w:t>
            </w:r>
            <w:r w:rsidRPr="00D652B6">
              <w:rPr>
                <w:rFonts w:ascii="Times New Roman" w:hAnsi="Times New Roman" w:cs="Times New Roman"/>
                <w:color w:val="1D1B11" w:themeColor="background2" w:themeShade="1A"/>
                <w:sz w:val="20"/>
                <w:szCs w:val="20"/>
              </w:rPr>
              <w:t>апахом</w:t>
            </w:r>
            <w:r w:rsidR="00727F63" w:rsidRPr="00D652B6">
              <w:rPr>
                <w:rFonts w:ascii="Times New Roman" w:hAnsi="Times New Roman" w:cs="Times New Roman"/>
                <w:color w:val="1D1B11" w:themeColor="background2" w:themeShade="1A"/>
                <w:sz w:val="20"/>
                <w:szCs w:val="20"/>
              </w:rPr>
              <w:t xml:space="preserve"> для окрашивания по </w:t>
            </w:r>
            <w:proofErr w:type="spellStart"/>
            <w:r w:rsidR="00727F63" w:rsidRPr="00D652B6">
              <w:rPr>
                <w:rFonts w:ascii="Times New Roman" w:hAnsi="Times New Roman" w:cs="Times New Roman"/>
                <w:color w:val="1D1B11" w:themeColor="background2" w:themeShade="1A"/>
                <w:sz w:val="20"/>
                <w:szCs w:val="20"/>
              </w:rPr>
              <w:t>Папаниколау</w:t>
            </w:r>
            <w:proofErr w:type="spellEnd"/>
            <w:r w:rsidR="00727F63" w:rsidRPr="00D652B6">
              <w:rPr>
                <w:rFonts w:ascii="Times New Roman" w:hAnsi="Times New Roman" w:cs="Times New Roman"/>
                <w:color w:val="1D1B11" w:themeColor="background2" w:themeShade="1A"/>
                <w:sz w:val="20"/>
                <w:szCs w:val="20"/>
              </w:rPr>
              <w:t xml:space="preserve"> (количество в наборе на одно исследование 2 мл, фасовка 10л/1 емкость.).</w:t>
            </w:r>
          </w:p>
          <w:p w:rsidR="005431F1" w:rsidRPr="00D652B6" w:rsidRDefault="005431F1" w:rsidP="00727F63">
            <w:pPr>
              <w:spacing w:after="0" w:line="240" w:lineRule="auto"/>
              <w:rPr>
                <w:rFonts w:ascii="Times New Roman" w:hAnsi="Times New Roman" w:cs="Times New Roman"/>
                <w:color w:val="1D1B11" w:themeColor="background2" w:themeShade="1A"/>
              </w:rPr>
            </w:pPr>
            <w:r w:rsidRPr="00D652B6">
              <w:rPr>
                <w:rFonts w:ascii="Times New Roman" w:hAnsi="Times New Roman" w:cs="Times New Roman"/>
                <w:color w:val="1D1B11" w:themeColor="background2" w:themeShade="1A"/>
                <w:sz w:val="20"/>
                <w:szCs w:val="20"/>
              </w:rPr>
              <w:t>11. Спирт этиловый 96% – Для фиксации мазков</w:t>
            </w:r>
            <w:r w:rsidR="00727F63" w:rsidRPr="00D652B6">
              <w:rPr>
                <w:rFonts w:ascii="Times New Roman" w:hAnsi="Times New Roman" w:cs="Times New Roman"/>
                <w:color w:val="1D1B11" w:themeColor="background2" w:themeShade="1A"/>
                <w:sz w:val="20"/>
                <w:szCs w:val="20"/>
              </w:rPr>
              <w:t xml:space="preserve"> (количество в наборе на одно исследование 5 мл.).</w:t>
            </w:r>
          </w:p>
        </w:tc>
      </w:tr>
    </w:tbl>
    <w:p w:rsidR="00B641C1" w:rsidRDefault="000B39C7" w:rsidP="005431F1"/>
    <w:sectPr w:rsidR="00B641C1" w:rsidSect="005431F1">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5431F1"/>
    <w:rsid w:val="0001699D"/>
    <w:rsid w:val="0006370F"/>
    <w:rsid w:val="000B39C7"/>
    <w:rsid w:val="00487CA5"/>
    <w:rsid w:val="005431F1"/>
    <w:rsid w:val="005A2F13"/>
    <w:rsid w:val="005A3206"/>
    <w:rsid w:val="006D5396"/>
    <w:rsid w:val="00727F63"/>
    <w:rsid w:val="0078575A"/>
    <w:rsid w:val="008A7181"/>
    <w:rsid w:val="00AB598A"/>
    <w:rsid w:val="00BB7E6E"/>
    <w:rsid w:val="00BC4C29"/>
    <w:rsid w:val="00BF4927"/>
    <w:rsid w:val="00C863B7"/>
    <w:rsid w:val="00D5191A"/>
    <w:rsid w:val="00D55943"/>
    <w:rsid w:val="00D652B6"/>
    <w:rsid w:val="00DC42CC"/>
    <w:rsid w:val="00ED09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F1"/>
    <w:rPr>
      <w:rFonts w:ascii="Calibri" w:eastAsia="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577</Words>
  <Characters>3291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igor</cp:lastModifiedBy>
  <cp:revision>6</cp:revision>
  <dcterms:created xsi:type="dcterms:W3CDTF">2019-03-05T12:54:00Z</dcterms:created>
  <dcterms:modified xsi:type="dcterms:W3CDTF">2019-03-05T10:40:00Z</dcterms:modified>
</cp:coreProperties>
</file>